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21EEB" w14:textId="328C8845" w:rsidR="008A6D09" w:rsidRPr="00362AEA" w:rsidRDefault="00B539E9" w:rsidP="00362AEA">
      <w:pPr>
        <w:jc w:val="center"/>
        <w:rPr>
          <w:rFonts w:ascii="Snap ITC" w:hAnsi="Snap ITC"/>
          <w:sz w:val="44"/>
          <w:szCs w:val="44"/>
          <w:lang w:val="en-US"/>
        </w:rPr>
      </w:pPr>
      <w:bookmarkStart w:id="0" w:name="_GoBack"/>
      <w:bookmarkEnd w:id="0"/>
      <w:r>
        <w:rPr>
          <w:noProof/>
        </w:rPr>
        <w:drawing>
          <wp:anchor distT="0" distB="0" distL="114300" distR="114300" simplePos="0" relativeHeight="251667456" behindDoc="1" locked="0" layoutInCell="1" allowOverlap="1" wp14:anchorId="23E45529" wp14:editId="1398239F">
            <wp:simplePos x="0" y="0"/>
            <wp:positionH relativeFrom="column">
              <wp:posOffset>257174</wp:posOffset>
            </wp:positionH>
            <wp:positionV relativeFrom="paragraph">
              <wp:posOffset>-189865</wp:posOffset>
            </wp:positionV>
            <wp:extent cx="6543675" cy="2657475"/>
            <wp:effectExtent l="0" t="0" r="9525" b="9525"/>
            <wp:wrapNone/>
            <wp:docPr id="2" name="Picture 2" descr="Image result for treasure chest clipart black and white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reasure chest clipart black and white free"/>
                    <pic:cNvPicPr>
                      <a:picLocks noChangeAspect="1" noChangeArrowheads="1"/>
                    </pic:cNvPicPr>
                  </pic:nvPicPr>
                  <pic:blipFill>
                    <a:blip r:embed="rId6">
                      <a:alphaModFix amt="50000"/>
                      <a:extLst>
                        <a:ext uri="{28A0092B-C50C-407E-A947-70E740481C1C}">
                          <a14:useLocalDpi xmlns:a14="http://schemas.microsoft.com/office/drawing/2010/main" val="0"/>
                        </a:ext>
                      </a:extLst>
                    </a:blip>
                    <a:srcRect/>
                    <a:stretch>
                      <a:fillRect/>
                    </a:stretch>
                  </pic:blipFill>
                  <pic:spPr bwMode="auto">
                    <a:xfrm>
                      <a:off x="0" y="0"/>
                      <a:ext cx="6543675" cy="2657475"/>
                    </a:xfrm>
                    <a:prstGeom prst="rect">
                      <a:avLst/>
                    </a:prstGeom>
                    <a:noFill/>
                    <a:ln>
                      <a:noFill/>
                    </a:ln>
                  </pic:spPr>
                </pic:pic>
              </a:graphicData>
            </a:graphic>
            <wp14:sizeRelH relativeFrom="margin">
              <wp14:pctWidth>0</wp14:pctWidth>
            </wp14:sizeRelH>
          </wp:anchor>
        </w:drawing>
      </w:r>
      <w:r w:rsidR="00EE66ED">
        <w:rPr>
          <w:noProof/>
        </w:rPr>
        <mc:AlternateContent>
          <mc:Choice Requires="wps">
            <w:drawing>
              <wp:anchor distT="0" distB="0" distL="114300" distR="114300" simplePos="0" relativeHeight="251659264" behindDoc="0" locked="0" layoutInCell="1" allowOverlap="1" wp14:anchorId="0F2F909A" wp14:editId="75C3307E">
                <wp:simplePos x="0" y="0"/>
                <wp:positionH relativeFrom="margin">
                  <wp:posOffset>266700</wp:posOffset>
                </wp:positionH>
                <wp:positionV relativeFrom="paragraph">
                  <wp:posOffset>635</wp:posOffset>
                </wp:positionV>
                <wp:extent cx="6534150" cy="1828800"/>
                <wp:effectExtent l="0" t="0" r="0" b="4445"/>
                <wp:wrapSquare wrapText="bothSides"/>
                <wp:docPr id="1" name="Text Box 1"/>
                <wp:cNvGraphicFramePr/>
                <a:graphic xmlns:a="http://schemas.openxmlformats.org/drawingml/2006/main">
                  <a:graphicData uri="http://schemas.microsoft.com/office/word/2010/wordprocessingShape">
                    <wps:wsp>
                      <wps:cNvSpPr txBox="1"/>
                      <wps:spPr>
                        <a:xfrm>
                          <a:off x="0" y="0"/>
                          <a:ext cx="6534150" cy="1828800"/>
                        </a:xfrm>
                        <a:prstGeom prst="rect">
                          <a:avLst/>
                        </a:prstGeom>
                        <a:noFill/>
                        <a:ln>
                          <a:noFill/>
                        </a:ln>
                      </wps:spPr>
                      <wps:txbx>
                        <w:txbxContent>
                          <w:p w14:paraId="6DE4883E" w14:textId="6D9B8F23" w:rsidR="00362AEA" w:rsidRPr="00362AEA" w:rsidRDefault="00EE66ED" w:rsidP="00362AEA">
                            <w:pPr>
                              <w:jc w:val="center"/>
                              <w:rPr>
                                <w:rFonts w:ascii="Snap ITC" w:hAnsi="Snap ITC"/>
                                <w:b/>
                                <w:outline/>
                                <w:color w:val="5B9BD5" w:themeColor="accent5"/>
                                <w:sz w:val="96"/>
                                <w:szCs w:val="96"/>
                                <w:lang w:val="en-US"/>
                                <w14:shadow w14:blurRad="38100" w14:dist="22860" w14:dir="5400000" w14:sx="100000" w14:sy="100000" w14:kx="0" w14:ky="0" w14:algn="tl">
                                  <w14:srgbClr w14:val="000000">
                                    <w14:alpha w14:val="70000"/>
                                  </w14:srgbClr>
                                </w14:shadow>
                                <w14:textOutline w14:w="38100" w14:cap="flat" w14:cmpd="sng" w14:algn="ctr">
                                  <w14:solidFill>
                                    <w14:schemeClr w14:val="accent5"/>
                                  </w14:solidFill>
                                  <w14:prstDash w14:val="solid"/>
                                  <w14:round/>
                                </w14:textOutline>
                                <w14:textFill>
                                  <w14:solidFill>
                                    <w14:srgbClr w14:val="FFFFFF"/>
                                  </w14:solidFill>
                                </w14:textFill>
                              </w:rPr>
                            </w:pPr>
                            <w:r>
                              <w:rPr>
                                <w:rFonts w:ascii="Snap ITC" w:hAnsi="Snap ITC"/>
                                <w:b/>
                                <w:outline/>
                                <w:color w:val="5B9BD5" w:themeColor="accent5"/>
                                <w:sz w:val="96"/>
                                <w:szCs w:val="96"/>
                                <w:lang w:val="en-US"/>
                                <w14:shadow w14:blurRad="38100" w14:dist="22860" w14:dir="5400000" w14:sx="100000" w14:sy="100000" w14:kx="0" w14:ky="0" w14:algn="tl">
                                  <w14:srgbClr w14:val="000000">
                                    <w14:alpha w14:val="70000"/>
                                  </w14:srgbClr>
                                </w14:shadow>
                                <w14:textOutline w14:w="38100" w14:cap="flat" w14:cmpd="sng" w14:algn="ctr">
                                  <w14:solidFill>
                                    <w14:schemeClr w14:val="accent5"/>
                                  </w14:solidFill>
                                  <w14:prstDash w14:val="solid"/>
                                  <w14:round/>
                                </w14:textOutline>
                                <w14:textFill>
                                  <w14:solidFill>
                                    <w14:srgbClr w14:val="FFFFFF"/>
                                  </w14:solidFill>
                                </w14:textFill>
                              </w:rPr>
                              <w:t xml:space="preserve">Sunken </w:t>
                            </w:r>
                            <w:r w:rsidRPr="00D11936">
                              <w:rPr>
                                <w:rFonts w:ascii="Snap ITC" w:hAnsi="Snap ITC"/>
                                <w:b/>
                                <w:outline/>
                                <w:color w:val="5B9BD5" w:themeColor="accent5"/>
                                <w:sz w:val="96"/>
                                <w:szCs w:val="96"/>
                                <w:lang w:val="en-US"/>
                                <w14:shadow w14:blurRad="38100" w14:dist="22860" w14:dir="5400000" w14:sx="100000" w14:sy="100000" w14:kx="0" w14:ky="0" w14:algn="tl">
                                  <w14:srgbClr w14:val="000000">
                                    <w14:alpha w14:val="70000"/>
                                  </w14:srgbClr>
                                </w14:shadow>
                                <w14:textOutline w14:w="38100" w14:cap="flat" w14:cmpd="sng" w14:algn="ctr">
                                  <w14:solidFill>
                                    <w14:schemeClr w14:val="accent5"/>
                                  </w14:solidFill>
                                  <w14:prstDash w14:val="solid"/>
                                  <w14:round/>
                                </w14:textOutline>
                                <w14:textFill>
                                  <w14:noFill/>
                                </w14:textFill>
                              </w:rPr>
                              <w:t>Treasure</w:t>
                            </w:r>
                          </w:p>
                        </w:txbxContent>
                      </wps:txbx>
                      <wps:bodyPr rot="0" spcFirstLastPara="0" vertOverflow="overflow" horzOverflow="overflow" vert="horz" wrap="square" lIns="91440" tIns="45720" rIns="91440" bIns="45720" numCol="1" spcCol="0" rtlCol="0" fromWordArt="0" anchor="t" anchorCtr="0" forceAA="0" compatLnSpc="1">
                        <a:prstTxWarp prst="textDeflate">
                          <a:avLst/>
                        </a:prstTxWarp>
                        <a:spAutoFit/>
                      </wps:bodyPr>
                    </wps:wsp>
                  </a:graphicData>
                </a:graphic>
                <wp14:sizeRelH relativeFrom="margin">
                  <wp14:pctWidth>0</wp14:pctWidth>
                </wp14:sizeRelH>
              </wp:anchor>
            </w:drawing>
          </mc:Choice>
          <mc:Fallback>
            <w:pict>
              <v:shapetype w14:anchorId="0F2F909A" id="_x0000_t202" coordsize="21600,21600" o:spt="202" path="m,l,21600r21600,l21600,xe">
                <v:stroke joinstyle="miter"/>
                <v:path gradientshapeok="t" o:connecttype="rect"/>
              </v:shapetype>
              <v:shape id="Text Box 1" o:spid="_x0000_s1026" type="#_x0000_t202" style="position:absolute;left:0;text-align:left;margin-left:21pt;margin-top:.05pt;width:514.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" filled="f" stroked="f">
                <v:textbox style="mso-fit-shape-to-text:t">
                  <w:txbxContent>
                    <w:p w14:paraId="6DE4883E" w14:textId="6D9B8F23" w:rsidR="00362AEA" w:rsidRPr="00362AEA" w:rsidRDefault="00EE66ED" w:rsidP="00362AEA">
                      <w:pPr>
                        <w:jc w:val="center"/>
                        <w:rPr>
                          <w:rFonts w:ascii="Snap ITC" w:hAnsi="Snap ITC"/>
                          <w:b/>
                          <w:outline/>
                          <w:color w:val="5B9BD5" w:themeColor="accent5"/>
                          <w:sz w:val="96"/>
                          <w:szCs w:val="96"/>
                          <w:lang w:val="en-US"/>
                          <w14:shadow w14:blurRad="38100" w14:dist="22860" w14:dir="5400000" w14:sx="100000" w14:sy="100000" w14:kx="0" w14:ky="0" w14:algn="tl">
                            <w14:srgbClr w14:val="000000">
                              <w14:alpha w14:val="70000"/>
                            </w14:srgbClr>
                          </w14:shadow>
                          <w14:textOutline w14:w="38100" w14:cap="flat" w14:cmpd="sng" w14:algn="ctr">
                            <w14:solidFill>
                              <w14:schemeClr w14:val="accent5"/>
                            </w14:solidFill>
                            <w14:prstDash w14:val="solid"/>
                            <w14:round/>
                          </w14:textOutline>
                          <w14:textFill>
                            <w14:solidFill>
                              <w14:srgbClr w14:val="FFFFFF"/>
                            </w14:solidFill>
                          </w14:textFill>
                        </w:rPr>
                      </w:pPr>
                      <w:r>
                        <w:rPr>
                          <w:rFonts w:ascii="Snap ITC" w:hAnsi="Snap ITC"/>
                          <w:b/>
                          <w:outline/>
                          <w:color w:val="5B9BD5" w:themeColor="accent5"/>
                          <w:sz w:val="96"/>
                          <w:szCs w:val="96"/>
                          <w:lang w:val="en-US"/>
                          <w14:shadow w14:blurRad="38100" w14:dist="22860" w14:dir="5400000" w14:sx="100000" w14:sy="100000" w14:kx="0" w14:ky="0" w14:algn="tl">
                            <w14:srgbClr w14:val="000000">
                              <w14:alpha w14:val="70000"/>
                            </w14:srgbClr>
                          </w14:shadow>
                          <w14:textOutline w14:w="38100" w14:cap="flat" w14:cmpd="sng" w14:algn="ctr">
                            <w14:solidFill>
                              <w14:schemeClr w14:val="accent5"/>
                            </w14:solidFill>
                            <w14:prstDash w14:val="solid"/>
                            <w14:round/>
                          </w14:textOutline>
                          <w14:textFill>
                            <w14:solidFill>
                              <w14:srgbClr w14:val="FFFFFF"/>
                            </w14:solidFill>
                          </w14:textFill>
                        </w:rPr>
                        <w:t xml:space="preserve">Sunken </w:t>
                      </w:r>
                      <w:r w:rsidRPr="00D11936">
                        <w:rPr>
                          <w:rFonts w:ascii="Snap ITC" w:hAnsi="Snap ITC"/>
                          <w:b/>
                          <w:outline/>
                          <w:color w:val="5B9BD5" w:themeColor="accent5"/>
                          <w:sz w:val="96"/>
                          <w:szCs w:val="96"/>
                          <w:lang w:val="en-US"/>
                          <w14:shadow w14:blurRad="38100" w14:dist="22860" w14:dir="5400000" w14:sx="100000" w14:sy="100000" w14:kx="0" w14:ky="0" w14:algn="tl">
                            <w14:srgbClr w14:val="000000">
                              <w14:alpha w14:val="70000"/>
                            </w14:srgbClr>
                          </w14:shadow>
                          <w14:textOutline w14:w="38100" w14:cap="flat" w14:cmpd="sng" w14:algn="ctr">
                            <w14:solidFill>
                              <w14:schemeClr w14:val="accent5"/>
                            </w14:solidFill>
                            <w14:prstDash w14:val="solid"/>
                            <w14:round/>
                          </w14:textOutline>
                          <w14:textFill>
                            <w14:noFill/>
                          </w14:textFill>
                        </w:rPr>
                        <w:t>Treasure</w:t>
                      </w:r>
                    </w:p>
                  </w:txbxContent>
                </v:textbox>
                <w10:wrap type="square" anchorx="margin"/>
              </v:shape>
            </w:pict>
          </mc:Fallback>
        </mc:AlternateContent>
      </w:r>
    </w:p>
    <w:tbl>
      <w:tblPr>
        <w:tblStyle w:val="TableGrid"/>
        <w:tblW w:w="0" w:type="auto"/>
        <w:jc w:val="center"/>
        <w:tblLook w:val="04A0" w:firstRow="1" w:lastRow="0" w:firstColumn="1" w:lastColumn="0" w:noHBand="0" w:noVBand="1"/>
      </w:tblPr>
      <w:tblGrid>
        <w:gridCol w:w="2033"/>
        <w:gridCol w:w="2033"/>
        <w:gridCol w:w="2033"/>
        <w:gridCol w:w="2033"/>
        <w:gridCol w:w="2033"/>
      </w:tblGrid>
      <w:tr w:rsidR="00362AEA" w14:paraId="275F1825" w14:textId="77777777" w:rsidTr="00C2204F">
        <w:trPr>
          <w:jc w:val="center"/>
        </w:trPr>
        <w:tc>
          <w:tcPr>
            <w:tcW w:w="2033" w:type="dxa"/>
            <w:vAlign w:val="center"/>
          </w:tcPr>
          <w:p w14:paraId="32A1399C" w14:textId="4F456FF0" w:rsidR="00362AEA" w:rsidRPr="00362AEA" w:rsidRDefault="006B3489" w:rsidP="00362AEA">
            <w:pPr>
              <w:jc w:val="center"/>
              <w:rPr>
                <w:rFonts w:ascii="Snap ITC" w:hAnsi="Snap ITC"/>
                <w:sz w:val="44"/>
                <w:szCs w:val="44"/>
                <w:lang w:val="en-US"/>
              </w:rPr>
            </w:pPr>
            <w:r w:rsidRPr="006B3489">
              <w:rPr>
                <w:rFonts w:ascii="Howser" w:hAnsi="Howser"/>
                <w:noProof/>
                <w:sz w:val="36"/>
                <w:szCs w:val="36"/>
              </w:rPr>
              <w:drawing>
                <wp:anchor distT="0" distB="0" distL="114300" distR="114300" simplePos="0" relativeHeight="251664384" behindDoc="1" locked="0" layoutInCell="1" allowOverlap="1" wp14:anchorId="5BB0B154" wp14:editId="7B633490">
                  <wp:simplePos x="0" y="0"/>
                  <wp:positionH relativeFrom="column">
                    <wp:posOffset>-273685</wp:posOffset>
                  </wp:positionH>
                  <wp:positionV relativeFrom="paragraph">
                    <wp:posOffset>8890</wp:posOffset>
                  </wp:positionV>
                  <wp:extent cx="6715125" cy="6886575"/>
                  <wp:effectExtent l="0" t="0" r="9525" b="9525"/>
                  <wp:wrapNone/>
                  <wp:docPr id="7" name="Picture 7" descr="Image result for black and white clipart sunken tr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black and white clipart sunken treasure"/>
                          <pic:cNvPicPr>
                            <a:picLocks noChangeAspect="1" noChangeArrowheads="1"/>
                          </pic:cNvPicPr>
                        </pic:nvPicPr>
                        <pic:blipFill rotWithShape="1">
                          <a:blip r:embed="rId7">
                            <a:alphaModFix amt="20000"/>
                            <a:extLst>
                              <a:ext uri="{28A0092B-C50C-407E-A947-70E740481C1C}">
                                <a14:useLocalDpi xmlns:a14="http://schemas.microsoft.com/office/drawing/2010/main" val="0"/>
                              </a:ext>
                            </a:extLst>
                          </a:blip>
                          <a:srcRect b="7858"/>
                          <a:stretch/>
                        </pic:blipFill>
                        <pic:spPr bwMode="auto">
                          <a:xfrm>
                            <a:off x="0" y="0"/>
                            <a:ext cx="6715125" cy="6886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66ED">
              <w:rPr>
                <w:rFonts w:ascii="Snap ITC" w:hAnsi="Snap ITC"/>
                <w:sz w:val="44"/>
                <w:szCs w:val="44"/>
                <w:lang w:val="en-US"/>
              </w:rPr>
              <w:t>Dive 1</w:t>
            </w:r>
          </w:p>
        </w:tc>
        <w:tc>
          <w:tcPr>
            <w:tcW w:w="2033" w:type="dxa"/>
            <w:vAlign w:val="center"/>
          </w:tcPr>
          <w:p w14:paraId="6E2BECD0" w14:textId="77B946CB" w:rsidR="00362AEA" w:rsidRPr="00362AEA" w:rsidRDefault="00EE66ED" w:rsidP="00362AEA">
            <w:pPr>
              <w:jc w:val="center"/>
              <w:rPr>
                <w:rFonts w:ascii="Snap ITC" w:hAnsi="Snap ITC"/>
                <w:sz w:val="44"/>
                <w:szCs w:val="44"/>
                <w:lang w:val="en-US"/>
              </w:rPr>
            </w:pPr>
            <w:r>
              <w:rPr>
                <w:rFonts w:ascii="Snap ITC" w:hAnsi="Snap ITC"/>
                <w:sz w:val="44"/>
                <w:szCs w:val="44"/>
                <w:lang w:val="en-US"/>
              </w:rPr>
              <w:t>Dive 2</w:t>
            </w:r>
          </w:p>
        </w:tc>
        <w:tc>
          <w:tcPr>
            <w:tcW w:w="2033" w:type="dxa"/>
            <w:vAlign w:val="center"/>
          </w:tcPr>
          <w:p w14:paraId="2628CAEB" w14:textId="1A3F6ACA" w:rsidR="00362AEA" w:rsidRPr="00362AEA" w:rsidRDefault="00EE66ED" w:rsidP="00362AEA">
            <w:pPr>
              <w:jc w:val="center"/>
              <w:rPr>
                <w:rFonts w:ascii="Snap ITC" w:hAnsi="Snap ITC"/>
                <w:sz w:val="44"/>
                <w:szCs w:val="44"/>
                <w:lang w:val="en-US"/>
              </w:rPr>
            </w:pPr>
            <w:r>
              <w:rPr>
                <w:rFonts w:ascii="Snap ITC" w:hAnsi="Snap ITC"/>
                <w:sz w:val="44"/>
                <w:szCs w:val="44"/>
                <w:lang w:val="en-US"/>
              </w:rPr>
              <w:t>Dive 3</w:t>
            </w:r>
          </w:p>
        </w:tc>
        <w:tc>
          <w:tcPr>
            <w:tcW w:w="2033" w:type="dxa"/>
            <w:vAlign w:val="center"/>
          </w:tcPr>
          <w:p w14:paraId="05FD6DD2" w14:textId="3B2D110C" w:rsidR="00362AEA" w:rsidRPr="00362AEA" w:rsidRDefault="00EE66ED" w:rsidP="00362AEA">
            <w:pPr>
              <w:jc w:val="center"/>
              <w:rPr>
                <w:rFonts w:ascii="Snap ITC" w:hAnsi="Snap ITC"/>
                <w:sz w:val="44"/>
                <w:szCs w:val="44"/>
                <w:lang w:val="en-US"/>
              </w:rPr>
            </w:pPr>
            <w:r>
              <w:rPr>
                <w:rFonts w:ascii="Snap ITC" w:hAnsi="Snap ITC"/>
                <w:sz w:val="44"/>
                <w:szCs w:val="44"/>
                <w:lang w:val="en-US"/>
              </w:rPr>
              <w:t>Dive 4</w:t>
            </w:r>
          </w:p>
        </w:tc>
        <w:tc>
          <w:tcPr>
            <w:tcW w:w="2033" w:type="dxa"/>
            <w:vAlign w:val="center"/>
          </w:tcPr>
          <w:p w14:paraId="666AB999" w14:textId="567A227A" w:rsidR="00362AEA" w:rsidRPr="00362AEA" w:rsidRDefault="00EE66ED" w:rsidP="00362AEA">
            <w:pPr>
              <w:jc w:val="center"/>
              <w:rPr>
                <w:rFonts w:ascii="Snap ITC" w:hAnsi="Snap ITC"/>
                <w:sz w:val="44"/>
                <w:szCs w:val="44"/>
                <w:lang w:val="en-US"/>
              </w:rPr>
            </w:pPr>
            <w:r>
              <w:rPr>
                <w:rFonts w:ascii="Snap ITC" w:hAnsi="Snap ITC"/>
                <w:sz w:val="44"/>
                <w:szCs w:val="44"/>
                <w:lang w:val="en-US"/>
              </w:rPr>
              <w:t>Dive 5</w:t>
            </w:r>
          </w:p>
        </w:tc>
      </w:tr>
      <w:tr w:rsidR="00362AEA" w14:paraId="18BC6495" w14:textId="77777777" w:rsidTr="00EE66ED">
        <w:trPr>
          <w:trHeight w:val="7613"/>
          <w:jc w:val="center"/>
        </w:trPr>
        <w:tc>
          <w:tcPr>
            <w:tcW w:w="2033" w:type="dxa"/>
          </w:tcPr>
          <w:p w14:paraId="0D69AD0A" w14:textId="77777777" w:rsidR="00362AEA" w:rsidRPr="00EE66ED" w:rsidRDefault="00EE66ED" w:rsidP="00EE66ED">
            <w:pPr>
              <w:jc w:val="center"/>
              <w:rPr>
                <w:rFonts w:ascii="Bradley Hand ITC" w:hAnsi="Bradley Hand ITC"/>
                <w:sz w:val="40"/>
                <w:szCs w:val="40"/>
                <w:lang w:val="en-US"/>
              </w:rPr>
            </w:pPr>
            <w:r w:rsidRPr="00EE66ED">
              <w:rPr>
                <w:rFonts w:ascii="Bradley Hand ITC" w:hAnsi="Bradley Hand ITC"/>
                <w:sz w:val="40"/>
                <w:szCs w:val="40"/>
                <w:lang w:val="en-US"/>
              </w:rPr>
              <w:t>100</w:t>
            </w:r>
          </w:p>
          <w:p w14:paraId="2F577F1B" w14:textId="6C4D70F9" w:rsidR="00EE66ED" w:rsidRPr="00362AEA" w:rsidRDefault="00EE66ED" w:rsidP="00EE66ED">
            <w:pPr>
              <w:jc w:val="center"/>
              <w:rPr>
                <w:rFonts w:ascii="Snap ITC" w:hAnsi="Snap ITC"/>
                <w:lang w:val="en-US"/>
              </w:rPr>
            </w:pPr>
            <w:r w:rsidRPr="00EE66ED">
              <w:rPr>
                <w:rFonts w:ascii="Bradley Hand ITC" w:hAnsi="Bradley Hand ITC"/>
                <w:sz w:val="40"/>
                <w:szCs w:val="40"/>
                <w:lang w:val="en-US"/>
              </w:rPr>
              <w:t>-_________</w:t>
            </w:r>
          </w:p>
        </w:tc>
        <w:tc>
          <w:tcPr>
            <w:tcW w:w="2033" w:type="dxa"/>
          </w:tcPr>
          <w:p w14:paraId="32A0A9D4" w14:textId="2E45B2A4" w:rsidR="00EE66ED" w:rsidRPr="00EE66ED" w:rsidRDefault="006B3489" w:rsidP="00EE66ED">
            <w:pPr>
              <w:jc w:val="center"/>
              <w:rPr>
                <w:rFonts w:ascii="Bradley Hand ITC" w:hAnsi="Bradley Hand ITC"/>
                <w:sz w:val="40"/>
                <w:szCs w:val="40"/>
                <w:lang w:val="en-US"/>
              </w:rPr>
            </w:pPr>
            <w:r>
              <w:rPr>
                <w:rFonts w:ascii="Bradley Hand ITC" w:hAnsi="Bradley Hand ITC"/>
                <w:sz w:val="40"/>
                <w:szCs w:val="40"/>
                <w:lang w:val="en-US"/>
              </w:rPr>
              <w:t>150</w:t>
            </w:r>
          </w:p>
          <w:p w14:paraId="4AB3F611" w14:textId="6B879656" w:rsidR="00362AEA" w:rsidRPr="00362AEA" w:rsidRDefault="00EE66ED" w:rsidP="00EE66ED">
            <w:pPr>
              <w:jc w:val="center"/>
              <w:rPr>
                <w:rFonts w:ascii="Snap ITC" w:hAnsi="Snap ITC"/>
                <w:lang w:val="en-US"/>
              </w:rPr>
            </w:pPr>
            <w:r w:rsidRPr="00EE66ED">
              <w:rPr>
                <w:rFonts w:ascii="Bradley Hand ITC" w:hAnsi="Bradley Hand ITC"/>
                <w:sz w:val="40"/>
                <w:szCs w:val="40"/>
                <w:lang w:val="en-US"/>
              </w:rPr>
              <w:t>-_________</w:t>
            </w:r>
          </w:p>
        </w:tc>
        <w:tc>
          <w:tcPr>
            <w:tcW w:w="2033" w:type="dxa"/>
          </w:tcPr>
          <w:p w14:paraId="0B79347D" w14:textId="3A1C6766" w:rsidR="00EE66ED" w:rsidRPr="00EE66ED" w:rsidRDefault="006B3489" w:rsidP="00EE66ED">
            <w:pPr>
              <w:jc w:val="center"/>
              <w:rPr>
                <w:rFonts w:ascii="Bradley Hand ITC" w:hAnsi="Bradley Hand ITC"/>
                <w:sz w:val="40"/>
                <w:szCs w:val="40"/>
                <w:lang w:val="en-US"/>
              </w:rPr>
            </w:pPr>
            <w:r>
              <w:rPr>
                <w:rFonts w:ascii="Bradley Hand ITC" w:hAnsi="Bradley Hand ITC"/>
                <w:sz w:val="40"/>
                <w:szCs w:val="40"/>
                <w:lang w:val="en-US"/>
              </w:rPr>
              <w:t>200</w:t>
            </w:r>
          </w:p>
          <w:p w14:paraId="74F3BA0C" w14:textId="7F4DF076" w:rsidR="00362AEA" w:rsidRPr="00362AEA" w:rsidRDefault="00EE66ED" w:rsidP="00EE66ED">
            <w:pPr>
              <w:jc w:val="center"/>
              <w:rPr>
                <w:rFonts w:ascii="Snap ITC" w:hAnsi="Snap ITC"/>
                <w:lang w:val="en-US"/>
              </w:rPr>
            </w:pPr>
            <w:r w:rsidRPr="00EE66ED">
              <w:rPr>
                <w:rFonts w:ascii="Bradley Hand ITC" w:hAnsi="Bradley Hand ITC"/>
                <w:sz w:val="40"/>
                <w:szCs w:val="40"/>
                <w:lang w:val="en-US"/>
              </w:rPr>
              <w:t>-_________</w:t>
            </w:r>
          </w:p>
        </w:tc>
        <w:tc>
          <w:tcPr>
            <w:tcW w:w="2033" w:type="dxa"/>
          </w:tcPr>
          <w:p w14:paraId="684DCDB7" w14:textId="64A9F2E2" w:rsidR="00EE66ED" w:rsidRPr="00EE66ED" w:rsidRDefault="006B3489" w:rsidP="00EE66ED">
            <w:pPr>
              <w:jc w:val="center"/>
              <w:rPr>
                <w:rFonts w:ascii="Bradley Hand ITC" w:hAnsi="Bradley Hand ITC"/>
                <w:sz w:val="40"/>
                <w:szCs w:val="40"/>
                <w:lang w:val="en-US"/>
              </w:rPr>
            </w:pPr>
            <w:r>
              <w:rPr>
                <w:rFonts w:ascii="Bradley Hand ITC" w:hAnsi="Bradley Hand ITC"/>
                <w:sz w:val="40"/>
                <w:szCs w:val="40"/>
                <w:lang w:val="en-US"/>
              </w:rPr>
              <w:t>250</w:t>
            </w:r>
          </w:p>
          <w:p w14:paraId="45355053" w14:textId="20C5EEB0" w:rsidR="00362AEA" w:rsidRPr="00362AEA" w:rsidRDefault="00EE66ED" w:rsidP="00EE66ED">
            <w:pPr>
              <w:jc w:val="center"/>
              <w:rPr>
                <w:rFonts w:ascii="Snap ITC" w:hAnsi="Snap ITC"/>
                <w:lang w:val="en-US"/>
              </w:rPr>
            </w:pPr>
            <w:r w:rsidRPr="00EE66ED">
              <w:rPr>
                <w:rFonts w:ascii="Bradley Hand ITC" w:hAnsi="Bradley Hand ITC"/>
                <w:sz w:val="40"/>
                <w:szCs w:val="40"/>
                <w:lang w:val="en-US"/>
              </w:rPr>
              <w:t>-_________</w:t>
            </w:r>
          </w:p>
        </w:tc>
        <w:tc>
          <w:tcPr>
            <w:tcW w:w="2033" w:type="dxa"/>
          </w:tcPr>
          <w:p w14:paraId="3D174CBE" w14:textId="1ED1E912" w:rsidR="00EE66ED" w:rsidRPr="00EE66ED" w:rsidRDefault="006B3489" w:rsidP="00EE66ED">
            <w:pPr>
              <w:jc w:val="center"/>
              <w:rPr>
                <w:rFonts w:ascii="Bradley Hand ITC" w:hAnsi="Bradley Hand ITC"/>
                <w:sz w:val="40"/>
                <w:szCs w:val="40"/>
                <w:lang w:val="en-US"/>
              </w:rPr>
            </w:pPr>
            <w:r>
              <w:rPr>
                <w:rFonts w:ascii="Bradley Hand ITC" w:hAnsi="Bradley Hand ITC"/>
                <w:sz w:val="40"/>
                <w:szCs w:val="40"/>
                <w:lang w:val="en-US"/>
              </w:rPr>
              <w:t>300</w:t>
            </w:r>
          </w:p>
          <w:p w14:paraId="295764A2" w14:textId="022A90EF" w:rsidR="00362AEA" w:rsidRPr="00362AEA" w:rsidRDefault="00EE66ED" w:rsidP="00EE66ED">
            <w:pPr>
              <w:jc w:val="center"/>
              <w:rPr>
                <w:rFonts w:ascii="Snap ITC" w:hAnsi="Snap ITC"/>
                <w:lang w:val="en-US"/>
              </w:rPr>
            </w:pPr>
            <w:r w:rsidRPr="00EE66ED">
              <w:rPr>
                <w:rFonts w:ascii="Bradley Hand ITC" w:hAnsi="Bradley Hand ITC"/>
                <w:sz w:val="40"/>
                <w:szCs w:val="40"/>
                <w:lang w:val="en-US"/>
              </w:rPr>
              <w:t>-_________</w:t>
            </w:r>
          </w:p>
        </w:tc>
      </w:tr>
      <w:tr w:rsidR="00362AEA" w14:paraId="63F432CE" w14:textId="77777777" w:rsidTr="006B3489">
        <w:trPr>
          <w:trHeight w:val="1322"/>
          <w:jc w:val="center"/>
        </w:trPr>
        <w:tc>
          <w:tcPr>
            <w:tcW w:w="2033" w:type="dxa"/>
            <w:vAlign w:val="center"/>
          </w:tcPr>
          <w:p w14:paraId="634823D0" w14:textId="0C52F1D7" w:rsidR="00362AEA" w:rsidRPr="006B3489" w:rsidRDefault="006B3489" w:rsidP="006B3489">
            <w:pPr>
              <w:jc w:val="center"/>
              <w:rPr>
                <w:rFonts w:ascii="Howser" w:hAnsi="Howser"/>
                <w:sz w:val="36"/>
                <w:szCs w:val="36"/>
                <w:lang w:val="en-US"/>
              </w:rPr>
            </w:pPr>
            <w:r w:rsidRPr="006B3489">
              <w:rPr>
                <w:rFonts w:ascii="Howser" w:hAnsi="Howser"/>
                <w:sz w:val="36"/>
                <w:szCs w:val="36"/>
                <w:lang w:val="en-US"/>
              </w:rPr>
              <w:t>100</w:t>
            </w:r>
          </w:p>
        </w:tc>
        <w:tc>
          <w:tcPr>
            <w:tcW w:w="2033" w:type="dxa"/>
            <w:vAlign w:val="center"/>
          </w:tcPr>
          <w:p w14:paraId="6192C58B" w14:textId="51D0E795" w:rsidR="00362AEA" w:rsidRPr="006B3489" w:rsidRDefault="006B3489" w:rsidP="00362AEA">
            <w:pPr>
              <w:jc w:val="center"/>
              <w:rPr>
                <w:rFonts w:ascii="Howser" w:hAnsi="Howser"/>
                <w:sz w:val="36"/>
                <w:szCs w:val="36"/>
                <w:lang w:val="en-US"/>
              </w:rPr>
            </w:pPr>
            <w:r>
              <w:rPr>
                <w:rFonts w:ascii="Howser" w:hAnsi="Howser"/>
                <w:sz w:val="36"/>
                <w:szCs w:val="36"/>
                <w:lang w:val="en-US"/>
              </w:rPr>
              <w:t>150</w:t>
            </w:r>
          </w:p>
        </w:tc>
        <w:tc>
          <w:tcPr>
            <w:tcW w:w="2033" w:type="dxa"/>
            <w:vAlign w:val="center"/>
          </w:tcPr>
          <w:p w14:paraId="56B13D50" w14:textId="2ECE8A54" w:rsidR="00362AEA" w:rsidRPr="006B3489" w:rsidRDefault="006B3489" w:rsidP="00362AEA">
            <w:pPr>
              <w:jc w:val="center"/>
              <w:rPr>
                <w:rFonts w:ascii="Howser" w:hAnsi="Howser"/>
                <w:sz w:val="36"/>
                <w:szCs w:val="36"/>
                <w:lang w:val="en-US"/>
              </w:rPr>
            </w:pPr>
            <w:r>
              <w:rPr>
                <w:rFonts w:ascii="Howser" w:hAnsi="Howser"/>
                <w:sz w:val="36"/>
                <w:szCs w:val="36"/>
                <w:lang w:val="en-US"/>
              </w:rPr>
              <w:t>200</w:t>
            </w:r>
          </w:p>
        </w:tc>
        <w:tc>
          <w:tcPr>
            <w:tcW w:w="2033" w:type="dxa"/>
            <w:vAlign w:val="center"/>
          </w:tcPr>
          <w:p w14:paraId="6889FB67" w14:textId="29A35081" w:rsidR="00362AEA" w:rsidRPr="006B3489" w:rsidRDefault="006B3489" w:rsidP="00362AEA">
            <w:pPr>
              <w:jc w:val="center"/>
              <w:rPr>
                <w:rFonts w:ascii="Howser" w:hAnsi="Howser"/>
                <w:sz w:val="36"/>
                <w:szCs w:val="36"/>
                <w:lang w:val="en-US"/>
              </w:rPr>
            </w:pPr>
            <w:r>
              <w:rPr>
                <w:rFonts w:ascii="Howser" w:hAnsi="Howser"/>
                <w:sz w:val="36"/>
                <w:szCs w:val="36"/>
                <w:lang w:val="en-US"/>
              </w:rPr>
              <w:t>250</w:t>
            </w:r>
          </w:p>
        </w:tc>
        <w:tc>
          <w:tcPr>
            <w:tcW w:w="2033" w:type="dxa"/>
            <w:vAlign w:val="center"/>
          </w:tcPr>
          <w:p w14:paraId="107E9A5A" w14:textId="500790BA" w:rsidR="00362AEA" w:rsidRPr="006B3489" w:rsidRDefault="006B3489" w:rsidP="00362AEA">
            <w:pPr>
              <w:jc w:val="center"/>
              <w:rPr>
                <w:rFonts w:ascii="Howser" w:hAnsi="Howser"/>
                <w:sz w:val="36"/>
                <w:szCs w:val="36"/>
                <w:lang w:val="en-US"/>
              </w:rPr>
            </w:pPr>
            <w:r>
              <w:rPr>
                <w:rFonts w:ascii="Howser" w:hAnsi="Howser"/>
                <w:sz w:val="36"/>
                <w:szCs w:val="36"/>
                <w:lang w:val="en-US"/>
              </w:rPr>
              <w:t>300</w:t>
            </w:r>
          </w:p>
        </w:tc>
      </w:tr>
    </w:tbl>
    <w:p w14:paraId="75DB9BD9" w14:textId="7650F40B" w:rsidR="00362AEA" w:rsidRDefault="00362AEA">
      <w:pPr>
        <w:rPr>
          <w:lang w:val="en-US"/>
        </w:rPr>
      </w:pPr>
    </w:p>
    <w:p w14:paraId="63322068" w14:textId="4E15CB47" w:rsidR="00362AEA" w:rsidRPr="00362AEA" w:rsidRDefault="00362AEA" w:rsidP="008D412B">
      <w:pPr>
        <w:jc w:val="center"/>
        <w:rPr>
          <w:rFonts w:ascii="Snap ITC" w:hAnsi="Snap ITC"/>
          <w:b/>
          <w:bCs/>
          <w:lang w:val="en-US"/>
        </w:rPr>
      </w:pPr>
      <w:r w:rsidRPr="00362AEA">
        <w:rPr>
          <w:rFonts w:ascii="Snap ITC" w:hAnsi="Snap ITC"/>
          <w:b/>
          <w:bCs/>
          <w:lang w:val="en-US"/>
        </w:rPr>
        <w:t>Grand Total: _______________</w:t>
      </w:r>
    </w:p>
    <w:p w14:paraId="2C6D16C8" w14:textId="194786F4" w:rsidR="00362AEA" w:rsidRDefault="00362AEA">
      <w:pPr>
        <w:rPr>
          <w:lang w:val="en-US"/>
        </w:rPr>
      </w:pPr>
    </w:p>
    <w:p w14:paraId="6811000D" w14:textId="6F3BE283" w:rsidR="006B3489" w:rsidRDefault="006B3489">
      <w:pPr>
        <w:rPr>
          <w:lang w:val="en-US"/>
        </w:rPr>
      </w:pPr>
    </w:p>
    <w:p w14:paraId="676DBC17" w14:textId="2585E976" w:rsidR="006B3489" w:rsidRDefault="00B539E9">
      <w:pPr>
        <w:rPr>
          <w:b/>
          <w:bCs/>
          <w:lang w:val="en-US"/>
        </w:rPr>
      </w:pPr>
      <w:r>
        <w:rPr>
          <w:noProof/>
        </w:rPr>
        <w:lastRenderedPageBreak/>
        <w:drawing>
          <wp:anchor distT="0" distB="0" distL="114300" distR="114300" simplePos="0" relativeHeight="251669504" behindDoc="1" locked="0" layoutInCell="1" allowOverlap="1" wp14:anchorId="6A0CE01E" wp14:editId="1EB05DF7">
            <wp:simplePos x="0" y="0"/>
            <wp:positionH relativeFrom="column">
              <wp:posOffset>-19050</wp:posOffset>
            </wp:positionH>
            <wp:positionV relativeFrom="paragraph">
              <wp:posOffset>-170815</wp:posOffset>
            </wp:positionV>
            <wp:extent cx="6543675" cy="2657475"/>
            <wp:effectExtent l="0" t="0" r="9525" b="9525"/>
            <wp:wrapNone/>
            <wp:docPr id="4" name="Picture 4" descr="Image result for treasure chest clipart black and white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reasure chest clipart black and white free"/>
                    <pic:cNvPicPr>
                      <a:picLocks noChangeAspect="1" noChangeArrowheads="1"/>
                    </pic:cNvPicPr>
                  </pic:nvPicPr>
                  <pic:blipFill>
                    <a:blip r:embed="rId6">
                      <a:alphaModFix amt="50000"/>
                      <a:extLst>
                        <a:ext uri="{28A0092B-C50C-407E-A947-70E740481C1C}">
                          <a14:useLocalDpi xmlns:a14="http://schemas.microsoft.com/office/drawing/2010/main" val="0"/>
                        </a:ext>
                      </a:extLst>
                    </a:blip>
                    <a:srcRect/>
                    <a:stretch>
                      <a:fillRect/>
                    </a:stretch>
                  </pic:blipFill>
                  <pic:spPr bwMode="auto">
                    <a:xfrm>
                      <a:off x="0" y="0"/>
                      <a:ext cx="6543675" cy="2657475"/>
                    </a:xfrm>
                    <a:prstGeom prst="rect">
                      <a:avLst/>
                    </a:prstGeom>
                    <a:noFill/>
                    <a:ln>
                      <a:noFill/>
                    </a:ln>
                  </pic:spPr>
                </pic:pic>
              </a:graphicData>
            </a:graphic>
            <wp14:sizeRelH relativeFrom="margin">
              <wp14:pctWidth>0</wp14:pctWidth>
            </wp14:sizeRelH>
          </wp:anchor>
        </w:drawing>
      </w:r>
      <w:r w:rsidR="00D11936" w:rsidRPr="006B3489">
        <w:rPr>
          <w:rFonts w:ascii="Howser" w:hAnsi="Howser"/>
          <w:noProof/>
          <w:sz w:val="36"/>
          <w:szCs w:val="36"/>
        </w:rPr>
        <w:drawing>
          <wp:anchor distT="0" distB="0" distL="114300" distR="114300" simplePos="0" relativeHeight="251666432" behindDoc="1" locked="0" layoutInCell="1" allowOverlap="1" wp14:anchorId="101B7327" wp14:editId="438828DF">
            <wp:simplePos x="0" y="0"/>
            <wp:positionH relativeFrom="margin">
              <wp:align>center</wp:align>
            </wp:positionH>
            <wp:positionV relativeFrom="paragraph">
              <wp:posOffset>323850</wp:posOffset>
            </wp:positionV>
            <wp:extent cx="6715125" cy="6886575"/>
            <wp:effectExtent l="0" t="0" r="9525" b="9525"/>
            <wp:wrapNone/>
            <wp:docPr id="9" name="Picture 9" descr="Image result for black and white clipart sunken tr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black and white clipart sunken treasure"/>
                    <pic:cNvPicPr>
                      <a:picLocks noChangeAspect="1" noChangeArrowheads="1"/>
                    </pic:cNvPicPr>
                  </pic:nvPicPr>
                  <pic:blipFill rotWithShape="1">
                    <a:blip r:embed="rId7">
                      <a:alphaModFix amt="20000"/>
                      <a:extLst>
                        <a:ext uri="{28A0092B-C50C-407E-A947-70E740481C1C}">
                          <a14:useLocalDpi xmlns:a14="http://schemas.microsoft.com/office/drawing/2010/main" val="0"/>
                        </a:ext>
                      </a:extLst>
                    </a:blip>
                    <a:srcRect b="7858"/>
                    <a:stretch/>
                  </pic:blipFill>
                  <pic:spPr bwMode="auto">
                    <a:xfrm>
                      <a:off x="0" y="0"/>
                      <a:ext cx="6715125" cy="6886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3489">
        <w:rPr>
          <w:noProof/>
        </w:rPr>
        <mc:AlternateContent>
          <mc:Choice Requires="wps">
            <w:drawing>
              <wp:anchor distT="0" distB="0" distL="114300" distR="114300" simplePos="0" relativeHeight="251662336" behindDoc="0" locked="0" layoutInCell="1" allowOverlap="1" wp14:anchorId="7F6012C3" wp14:editId="23BCB4A8">
                <wp:simplePos x="0" y="0"/>
                <wp:positionH relativeFrom="margin">
                  <wp:posOffset>0</wp:posOffset>
                </wp:positionH>
                <wp:positionV relativeFrom="paragraph">
                  <wp:posOffset>285115</wp:posOffset>
                </wp:positionV>
                <wp:extent cx="6534150" cy="1828800"/>
                <wp:effectExtent l="0" t="0" r="0" b="4445"/>
                <wp:wrapSquare wrapText="bothSides"/>
                <wp:docPr id="8" name="Text Box 8"/>
                <wp:cNvGraphicFramePr/>
                <a:graphic xmlns:a="http://schemas.openxmlformats.org/drawingml/2006/main">
                  <a:graphicData uri="http://schemas.microsoft.com/office/word/2010/wordprocessingShape">
                    <wps:wsp>
                      <wps:cNvSpPr txBox="1"/>
                      <wps:spPr>
                        <a:xfrm>
                          <a:off x="0" y="0"/>
                          <a:ext cx="6534150" cy="1828800"/>
                        </a:xfrm>
                        <a:prstGeom prst="rect">
                          <a:avLst/>
                        </a:prstGeom>
                        <a:noFill/>
                        <a:ln>
                          <a:noFill/>
                        </a:ln>
                      </wps:spPr>
                      <wps:txbx>
                        <w:txbxContent>
                          <w:p w14:paraId="2C63F119" w14:textId="77777777" w:rsidR="006B3489" w:rsidRPr="006B3489" w:rsidRDefault="006B3489" w:rsidP="006B3489">
                            <w:pPr>
                              <w:jc w:val="center"/>
                              <w:rPr>
                                <w:rFonts w:ascii="Snap ITC" w:hAnsi="Snap ITC"/>
                                <w:b/>
                                <w:outline/>
                                <w:color w:val="5B9BD5" w:themeColor="accent5"/>
                                <w:sz w:val="96"/>
                                <w:szCs w:val="96"/>
                                <w:lang w:val="en-US"/>
                                <w14:shadow w14:blurRad="38100" w14:dist="22860" w14:dir="5400000" w14:sx="100000" w14:sy="100000" w14:kx="0" w14:ky="0" w14:algn="tl">
                                  <w14:srgbClr w14:val="000000">
                                    <w14:alpha w14:val="70000"/>
                                  </w14:srgbClr>
                                </w14:shadow>
                                <w14:textOutline w14:w="38100" w14:cap="flat" w14:cmpd="sng" w14:algn="ctr">
                                  <w14:solidFill>
                                    <w14:schemeClr w14:val="accent5"/>
                                  </w14:solidFill>
                                  <w14:prstDash w14:val="solid"/>
                                  <w14:round/>
                                </w14:textOutline>
                                <w14:textFill>
                                  <w14:noFill/>
                                </w14:textFill>
                              </w:rPr>
                            </w:pPr>
                            <w:r w:rsidRPr="006B3489">
                              <w:rPr>
                                <w:rFonts w:ascii="Snap ITC" w:hAnsi="Snap ITC"/>
                                <w:b/>
                                <w:outline/>
                                <w:color w:val="5B9BD5" w:themeColor="accent5"/>
                                <w:sz w:val="96"/>
                                <w:szCs w:val="96"/>
                                <w:lang w:val="en-US"/>
                                <w14:shadow w14:blurRad="38100" w14:dist="22860" w14:dir="5400000" w14:sx="100000" w14:sy="100000" w14:kx="0" w14:ky="0" w14:algn="tl">
                                  <w14:srgbClr w14:val="000000">
                                    <w14:alpha w14:val="70000"/>
                                  </w14:srgbClr>
                                </w14:shadow>
                                <w14:textOutline w14:w="38100" w14:cap="flat" w14:cmpd="sng" w14:algn="ctr">
                                  <w14:solidFill>
                                    <w14:schemeClr w14:val="accent5"/>
                                  </w14:solidFill>
                                  <w14:prstDash w14:val="solid"/>
                                  <w14:round/>
                                </w14:textOutline>
                                <w14:textFill>
                                  <w14:noFill/>
                                </w14:textFill>
                              </w:rPr>
                              <w:t>Sunken Treasure</w:t>
                            </w:r>
                          </w:p>
                        </w:txbxContent>
                      </wps:txbx>
                      <wps:bodyPr rot="0" spcFirstLastPara="0" vertOverflow="overflow" horzOverflow="overflow" vert="horz" wrap="square" lIns="91440" tIns="45720" rIns="91440" bIns="45720" numCol="1" spcCol="0" rtlCol="0" fromWordArt="0" anchor="t" anchorCtr="0" forceAA="0" compatLnSpc="1">
                        <a:prstTxWarp prst="textDeflate">
                          <a:avLst/>
                        </a:prstTxWarp>
                        <a:spAutoFit/>
                      </wps:bodyPr>
                    </wps:wsp>
                  </a:graphicData>
                </a:graphic>
                <wp14:sizeRelH relativeFrom="margin">
                  <wp14:pctWidth>0</wp14:pctWidth>
                </wp14:sizeRelH>
              </wp:anchor>
            </w:drawing>
          </mc:Choice>
          <mc:Fallback>
            <w:pict>
              <v:shape w14:anchorId="7F6012C3" id="Text Box 8" o:spid="_x0000_s1027" type="#_x0000_t202" style="position:absolute;margin-left:0;margin-top:22.45pt;width:514.5pt;height:2in;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" filled="f" stroked="f">
                <v:textbox style="mso-fit-shape-to-text:t">
                  <w:txbxContent>
                    <w:p w14:paraId="2C63F119" w14:textId="77777777" w:rsidR="006B3489" w:rsidRPr="006B3489" w:rsidRDefault="006B3489" w:rsidP="006B3489">
                      <w:pPr>
                        <w:jc w:val="center"/>
                        <w:rPr>
                          <w:rFonts w:ascii="Snap ITC" w:hAnsi="Snap ITC"/>
                          <w:b/>
                          <w:outline/>
                          <w:color w:val="5B9BD5" w:themeColor="accent5"/>
                          <w:sz w:val="96"/>
                          <w:szCs w:val="96"/>
                          <w:lang w:val="en-US"/>
                          <w14:shadow w14:blurRad="38100" w14:dist="22860" w14:dir="5400000" w14:sx="100000" w14:sy="100000" w14:kx="0" w14:ky="0" w14:algn="tl">
                            <w14:srgbClr w14:val="000000">
                              <w14:alpha w14:val="70000"/>
                            </w14:srgbClr>
                          </w14:shadow>
                          <w14:textOutline w14:w="38100" w14:cap="flat" w14:cmpd="sng" w14:algn="ctr">
                            <w14:solidFill>
                              <w14:schemeClr w14:val="accent5"/>
                            </w14:solidFill>
                            <w14:prstDash w14:val="solid"/>
                            <w14:round/>
                          </w14:textOutline>
                          <w14:textFill>
                            <w14:noFill/>
                          </w14:textFill>
                        </w:rPr>
                      </w:pPr>
                      <w:r w:rsidRPr="006B3489">
                        <w:rPr>
                          <w:rFonts w:ascii="Snap ITC" w:hAnsi="Snap ITC"/>
                          <w:b/>
                          <w:outline/>
                          <w:color w:val="5B9BD5" w:themeColor="accent5"/>
                          <w:sz w:val="96"/>
                          <w:szCs w:val="96"/>
                          <w:lang w:val="en-US"/>
                          <w14:shadow w14:blurRad="38100" w14:dist="22860" w14:dir="5400000" w14:sx="100000" w14:sy="100000" w14:kx="0" w14:ky="0" w14:algn="tl">
                            <w14:srgbClr w14:val="000000">
                              <w14:alpha w14:val="70000"/>
                            </w14:srgbClr>
                          </w14:shadow>
                          <w14:textOutline w14:w="38100" w14:cap="flat" w14:cmpd="sng" w14:algn="ctr">
                            <w14:solidFill>
                              <w14:schemeClr w14:val="accent5"/>
                            </w14:solidFill>
                            <w14:prstDash w14:val="solid"/>
                            <w14:round/>
                          </w14:textOutline>
                          <w14:textFill>
                            <w14:noFill/>
                          </w14:textFill>
                        </w:rPr>
                        <w:t>Sunken Treasure</w:t>
                      </w:r>
                    </w:p>
                  </w:txbxContent>
                </v:textbox>
                <w10:wrap type="square" anchorx="margin"/>
              </v:shape>
            </w:pict>
          </mc:Fallback>
        </mc:AlternateContent>
      </w:r>
    </w:p>
    <w:p w14:paraId="420D7E1F" w14:textId="5B2D5CF2" w:rsidR="006B3489" w:rsidRDefault="006B3489" w:rsidP="006B3489">
      <w:pPr>
        <w:tabs>
          <w:tab w:val="left" w:pos="1125"/>
        </w:tabs>
        <w:rPr>
          <w:rFonts w:ascii="Bradley Hand ITC" w:hAnsi="Bradley Hand ITC"/>
          <w:sz w:val="24"/>
          <w:szCs w:val="24"/>
          <w:lang w:val="en-US"/>
        </w:rPr>
      </w:pPr>
    </w:p>
    <w:p w14:paraId="6035975A" w14:textId="70A282EE" w:rsidR="006B3489" w:rsidRPr="00D11936" w:rsidRDefault="006B3489" w:rsidP="006B3489">
      <w:pPr>
        <w:tabs>
          <w:tab w:val="left" w:pos="1125"/>
        </w:tabs>
        <w:rPr>
          <w:rFonts w:ascii="Bradley Hand ITC" w:hAnsi="Bradley Hand ITC"/>
          <w:sz w:val="28"/>
          <w:szCs w:val="28"/>
          <w:lang w:val="en-US"/>
        </w:rPr>
      </w:pPr>
      <w:r w:rsidRPr="00D11936">
        <w:rPr>
          <w:rFonts w:ascii="Bradley Hand ITC" w:hAnsi="Bradley Hand ITC"/>
          <w:sz w:val="28"/>
          <w:szCs w:val="28"/>
          <w:lang w:val="en-US"/>
        </w:rPr>
        <w:t xml:space="preserve">The Goal of Sunken Treasure is to dive down to retrieve the treasure at the bottom of the ocean. You need to descend all the way down to zero to get to the treasure. At any point you may pause to conserve you air and then start again to get to the treasure. Watch out that you do not run out of air or that Pirates don’t seal your boat. </w:t>
      </w:r>
    </w:p>
    <w:p w14:paraId="23974E3C" w14:textId="301C1706" w:rsidR="006B3489" w:rsidRPr="00D11936" w:rsidRDefault="006B3489" w:rsidP="006B3489">
      <w:pPr>
        <w:tabs>
          <w:tab w:val="left" w:pos="1125"/>
        </w:tabs>
        <w:rPr>
          <w:rFonts w:ascii="Bradley Hand ITC" w:hAnsi="Bradley Hand ITC"/>
          <w:sz w:val="28"/>
          <w:szCs w:val="28"/>
          <w:lang w:val="en-US"/>
        </w:rPr>
      </w:pPr>
    </w:p>
    <w:p w14:paraId="0752640C" w14:textId="29C51B71" w:rsidR="006B3489" w:rsidRPr="00D11936" w:rsidRDefault="006B3489" w:rsidP="006B3489">
      <w:pPr>
        <w:tabs>
          <w:tab w:val="left" w:pos="1125"/>
        </w:tabs>
        <w:rPr>
          <w:rFonts w:ascii="Bradley Hand ITC" w:hAnsi="Bradley Hand ITC"/>
          <w:b/>
          <w:bCs/>
          <w:sz w:val="28"/>
          <w:szCs w:val="28"/>
          <w:lang w:val="en-US"/>
        </w:rPr>
      </w:pPr>
      <w:r w:rsidRPr="00D11936">
        <w:rPr>
          <w:rFonts w:ascii="Bradley Hand ITC" w:hAnsi="Bradley Hand ITC"/>
          <w:b/>
          <w:bCs/>
          <w:sz w:val="28"/>
          <w:szCs w:val="28"/>
          <w:lang w:val="en-US"/>
        </w:rPr>
        <w:t>What you need:</w:t>
      </w:r>
    </w:p>
    <w:p w14:paraId="107FE90A" w14:textId="77777777" w:rsidR="006B3489" w:rsidRPr="00D11936" w:rsidRDefault="006B3489" w:rsidP="006B3489">
      <w:pPr>
        <w:tabs>
          <w:tab w:val="left" w:pos="1125"/>
        </w:tabs>
        <w:rPr>
          <w:rFonts w:ascii="Bradley Hand ITC" w:hAnsi="Bradley Hand ITC"/>
          <w:sz w:val="28"/>
          <w:szCs w:val="28"/>
          <w:lang w:val="en-US"/>
        </w:rPr>
        <w:sectPr w:rsidR="006B3489" w:rsidRPr="00D11936" w:rsidSect="00362AE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14:paraId="023B207C" w14:textId="5C315E7F" w:rsidR="006B3489" w:rsidRPr="00D11936" w:rsidRDefault="006B3489" w:rsidP="006B3489">
      <w:pPr>
        <w:tabs>
          <w:tab w:val="left" w:pos="1125"/>
        </w:tabs>
        <w:rPr>
          <w:rFonts w:ascii="Bradley Hand ITC" w:hAnsi="Bradley Hand ITC"/>
          <w:sz w:val="28"/>
          <w:szCs w:val="28"/>
          <w:lang w:val="en-US"/>
        </w:rPr>
      </w:pPr>
      <w:r w:rsidRPr="00D11936">
        <w:rPr>
          <w:rFonts w:ascii="Bradley Hand ITC" w:hAnsi="Bradley Hand ITC"/>
          <w:sz w:val="28"/>
          <w:szCs w:val="28"/>
          <w:lang w:val="en-US"/>
        </w:rPr>
        <w:t>2 or more players</w:t>
      </w:r>
    </w:p>
    <w:p w14:paraId="60A253CA" w14:textId="1828936A" w:rsidR="006B3489" w:rsidRPr="00D11936" w:rsidRDefault="006B3489" w:rsidP="006B3489">
      <w:pPr>
        <w:tabs>
          <w:tab w:val="left" w:pos="1125"/>
        </w:tabs>
        <w:rPr>
          <w:rFonts w:ascii="Bradley Hand ITC" w:hAnsi="Bradley Hand ITC"/>
          <w:sz w:val="28"/>
          <w:szCs w:val="28"/>
          <w:lang w:val="en-US"/>
        </w:rPr>
      </w:pPr>
      <w:r w:rsidRPr="00D11936">
        <w:rPr>
          <w:rFonts w:ascii="Bradley Hand ITC" w:hAnsi="Bradley Hand ITC"/>
          <w:sz w:val="28"/>
          <w:szCs w:val="28"/>
          <w:lang w:val="en-US"/>
        </w:rPr>
        <w:t>2 dice (10 sided or 6 sided)</w:t>
      </w:r>
    </w:p>
    <w:p w14:paraId="67AC08E5" w14:textId="17E0FEE8" w:rsidR="006B3489" w:rsidRPr="00D11936" w:rsidRDefault="006B3489" w:rsidP="006B3489">
      <w:pPr>
        <w:tabs>
          <w:tab w:val="left" w:pos="1125"/>
        </w:tabs>
        <w:rPr>
          <w:rFonts w:ascii="Bradley Hand ITC" w:hAnsi="Bradley Hand ITC"/>
          <w:sz w:val="28"/>
          <w:szCs w:val="28"/>
          <w:lang w:val="en-US"/>
        </w:rPr>
      </w:pPr>
      <w:r w:rsidRPr="00D11936">
        <w:rPr>
          <w:rFonts w:ascii="Bradley Hand ITC" w:hAnsi="Bradley Hand ITC"/>
          <w:sz w:val="28"/>
          <w:szCs w:val="28"/>
          <w:lang w:val="en-US"/>
        </w:rPr>
        <w:t xml:space="preserve">Each player needs a pencil. </w:t>
      </w:r>
    </w:p>
    <w:p w14:paraId="44C2E168" w14:textId="77777777" w:rsidR="006B3489" w:rsidRPr="00D11936" w:rsidRDefault="006B3489" w:rsidP="006B3489">
      <w:pPr>
        <w:rPr>
          <w:rFonts w:ascii="Bradley Hand ITC" w:hAnsi="Bradley Hand ITC"/>
          <w:sz w:val="28"/>
          <w:szCs w:val="28"/>
          <w:lang w:val="en-US"/>
        </w:rPr>
        <w:sectPr w:rsidR="006B3489" w:rsidRPr="00D11936" w:rsidSect="006B3489">
          <w:type w:val="continuous"/>
          <w:pgSz w:w="12240" w:h="15840"/>
          <w:pgMar w:top="720" w:right="720" w:bottom="720" w:left="720" w:header="720" w:footer="720" w:gutter="0"/>
          <w:cols w:num="3" w:space="720"/>
          <w:docGrid w:linePitch="360"/>
        </w:sectPr>
      </w:pPr>
    </w:p>
    <w:p w14:paraId="0C2999F0" w14:textId="60047FFA" w:rsidR="006B3489" w:rsidRPr="00D11936" w:rsidRDefault="006B3489" w:rsidP="006B3489">
      <w:pPr>
        <w:rPr>
          <w:rFonts w:ascii="Bradley Hand ITC" w:hAnsi="Bradley Hand ITC"/>
          <w:b/>
          <w:bCs/>
          <w:sz w:val="28"/>
          <w:szCs w:val="28"/>
          <w:lang w:val="en-US"/>
        </w:rPr>
      </w:pPr>
      <w:r w:rsidRPr="00D11936">
        <w:rPr>
          <w:rFonts w:ascii="Bradley Hand ITC" w:hAnsi="Bradley Hand ITC"/>
          <w:b/>
          <w:bCs/>
          <w:sz w:val="28"/>
          <w:szCs w:val="28"/>
          <w:lang w:val="en-US"/>
        </w:rPr>
        <w:t xml:space="preserve">How to play: </w:t>
      </w:r>
    </w:p>
    <w:p w14:paraId="50DF62FB" w14:textId="1424E1E8" w:rsidR="00982B3D" w:rsidRPr="00D11936" w:rsidRDefault="00982B3D" w:rsidP="006B3489">
      <w:pPr>
        <w:rPr>
          <w:rFonts w:ascii="Bradley Hand ITC" w:hAnsi="Bradley Hand ITC"/>
          <w:sz w:val="28"/>
          <w:szCs w:val="28"/>
          <w:lang w:val="en-US"/>
        </w:rPr>
      </w:pPr>
      <w:r w:rsidRPr="00D11936">
        <w:rPr>
          <w:rFonts w:ascii="Bradley Hand ITC" w:hAnsi="Bradley Hand ITC"/>
          <w:sz w:val="28"/>
          <w:szCs w:val="28"/>
          <w:lang w:val="en-US"/>
        </w:rPr>
        <w:t xml:space="preserve">The first player rolls the dice and you add the two number on the dice together and subtract it from the total at the top of the column. Doubles and snake eyes do not count on the first roll. The dice go around the group clockwise, rolling each time, adding the two numbers together and subtracting it from the total. When you get to zero you get to take the treasure to the top and move onto your next dive. </w:t>
      </w:r>
    </w:p>
    <w:p w14:paraId="294EA049" w14:textId="396BD77F" w:rsidR="00982B3D" w:rsidRPr="00D11936" w:rsidRDefault="00982B3D" w:rsidP="006B3489">
      <w:pPr>
        <w:rPr>
          <w:rFonts w:ascii="Bradley Hand ITC" w:hAnsi="Bradley Hand ITC"/>
          <w:sz w:val="28"/>
          <w:szCs w:val="28"/>
          <w:lang w:val="en-US"/>
        </w:rPr>
      </w:pPr>
      <w:r w:rsidRPr="00D11936">
        <w:rPr>
          <w:rFonts w:ascii="Bradley Hand ITC" w:hAnsi="Bradley Hand ITC"/>
          <w:sz w:val="28"/>
          <w:szCs w:val="28"/>
          <w:lang w:val="en-US"/>
        </w:rPr>
        <w:t xml:space="preserve">Conserving air: Any player can pause their dive to conserve their air by putting down their pencil. </w:t>
      </w:r>
      <w:r w:rsidR="00D11936" w:rsidRPr="00D11936">
        <w:rPr>
          <w:rFonts w:ascii="Bradley Hand ITC" w:hAnsi="Bradley Hand ITC"/>
          <w:sz w:val="28"/>
          <w:szCs w:val="28"/>
          <w:lang w:val="en-US"/>
        </w:rPr>
        <w:t xml:space="preserve">A player that is conserving their air will not be affected by doubles or snake eyes, but they also will not get to subtract anything from their total. A player can pause for a maximum of two turns. </w:t>
      </w:r>
      <w:r w:rsidRPr="00D11936">
        <w:rPr>
          <w:rFonts w:ascii="Bradley Hand ITC" w:hAnsi="Bradley Hand ITC"/>
          <w:sz w:val="28"/>
          <w:szCs w:val="28"/>
          <w:lang w:val="en-US"/>
        </w:rPr>
        <w:t xml:space="preserve"> </w:t>
      </w:r>
    </w:p>
    <w:p w14:paraId="2D2C6977" w14:textId="538DDBB0" w:rsidR="00982B3D" w:rsidRPr="00D11936" w:rsidRDefault="00982B3D" w:rsidP="006B3489">
      <w:pPr>
        <w:rPr>
          <w:rFonts w:ascii="Bradley Hand ITC" w:hAnsi="Bradley Hand ITC"/>
          <w:sz w:val="28"/>
          <w:szCs w:val="28"/>
          <w:lang w:val="en-US"/>
        </w:rPr>
      </w:pPr>
      <w:r w:rsidRPr="00D11936">
        <w:rPr>
          <w:rFonts w:ascii="Bradley Hand ITC" w:hAnsi="Bradley Hand ITC"/>
          <w:sz w:val="28"/>
          <w:szCs w:val="28"/>
          <w:lang w:val="en-US"/>
        </w:rPr>
        <w:t xml:space="preserve">Doubles: If doubles are rolled any player that is not paused to conserve air will run out of air and be forced to go to the top and dive down again in the next column, they will not get any points for that dive. </w:t>
      </w:r>
    </w:p>
    <w:p w14:paraId="20D335BB" w14:textId="720ECE9B" w:rsidR="006B3489" w:rsidRPr="00D11936" w:rsidRDefault="00982B3D" w:rsidP="006B3489">
      <w:pPr>
        <w:rPr>
          <w:sz w:val="24"/>
          <w:szCs w:val="24"/>
          <w:lang w:val="en-US"/>
        </w:rPr>
      </w:pPr>
      <w:r w:rsidRPr="00D11936">
        <w:rPr>
          <w:rFonts w:ascii="Bradley Hand ITC" w:hAnsi="Bradley Hand ITC"/>
          <w:sz w:val="28"/>
          <w:szCs w:val="28"/>
          <w:lang w:val="en-US"/>
        </w:rPr>
        <w:t xml:space="preserve">Pirate eyes: If a player is not paused for a Pirate eyes (two ones for six-sided dice or double zero for 10-sided dice). They will lose all their points and </w:t>
      </w:r>
      <w:r w:rsidR="00D11936" w:rsidRPr="00D11936">
        <w:rPr>
          <w:rFonts w:ascii="Bradley Hand ITC" w:hAnsi="Bradley Hand ITC"/>
          <w:sz w:val="28"/>
          <w:szCs w:val="28"/>
          <w:lang w:val="en-US"/>
        </w:rPr>
        <w:t>must</w:t>
      </w:r>
      <w:r w:rsidRPr="00D11936">
        <w:rPr>
          <w:rFonts w:ascii="Bradley Hand ITC" w:hAnsi="Bradley Hand ITC"/>
          <w:sz w:val="28"/>
          <w:szCs w:val="28"/>
          <w:lang w:val="en-US"/>
        </w:rPr>
        <w:t xml:space="preserve"> go to the next dive column. </w:t>
      </w:r>
    </w:p>
    <w:p w14:paraId="460820A6" w14:textId="4B7E9812" w:rsidR="006B3489" w:rsidRPr="006B3489" w:rsidRDefault="00D11936" w:rsidP="006B3489">
      <w:pPr>
        <w:rPr>
          <w:lang w:val="en-US"/>
        </w:rPr>
      </w:pPr>
      <w:r w:rsidRPr="00D11936">
        <w:rPr>
          <w:rFonts w:ascii="Bradley Hand ITC" w:hAnsi="Bradley Hand ITC"/>
          <w:sz w:val="28"/>
          <w:szCs w:val="28"/>
          <w:lang w:val="en-US"/>
        </w:rPr>
        <w:t xml:space="preserve">The goal is to have the most treasure at the end of the 5 dives. Once a player is done their 5 dives the game is over and you total up your points. </w:t>
      </w:r>
    </w:p>
    <w:sectPr w:rsidR="006B3489" w:rsidRPr="006B3489" w:rsidSect="006B348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05C19" w14:textId="77777777" w:rsidR="008D412B" w:rsidRDefault="008D412B" w:rsidP="008D412B">
      <w:pPr>
        <w:spacing w:after="0" w:line="240" w:lineRule="auto"/>
      </w:pPr>
      <w:r>
        <w:separator/>
      </w:r>
    </w:p>
  </w:endnote>
  <w:endnote w:type="continuationSeparator" w:id="0">
    <w:p w14:paraId="073EAEB8" w14:textId="77777777" w:rsidR="008D412B" w:rsidRDefault="008D412B" w:rsidP="008D4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Howser">
    <w:altName w:val="Calibri"/>
    <w:charset w:val="00"/>
    <w:family w:val="auto"/>
    <w:pitch w:val="variable"/>
    <w:sig w:usb0="A00002AF" w:usb1="500078F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B44B0" w14:textId="77777777" w:rsidR="008D412B" w:rsidRDefault="008D4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5DF1C" w14:textId="77777777" w:rsidR="008D412B" w:rsidRDefault="008D4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13AEF" w14:textId="77777777" w:rsidR="008D412B" w:rsidRDefault="008D4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4F1C4" w14:textId="77777777" w:rsidR="008D412B" w:rsidRDefault="008D412B" w:rsidP="008D412B">
      <w:pPr>
        <w:spacing w:after="0" w:line="240" w:lineRule="auto"/>
      </w:pPr>
      <w:r>
        <w:separator/>
      </w:r>
    </w:p>
  </w:footnote>
  <w:footnote w:type="continuationSeparator" w:id="0">
    <w:p w14:paraId="6DAC5E2A" w14:textId="77777777" w:rsidR="008D412B" w:rsidRDefault="008D412B" w:rsidP="008D4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81C15" w14:textId="77777777" w:rsidR="008D412B" w:rsidRDefault="008D4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64B0C" w14:textId="77777777" w:rsidR="008D412B" w:rsidRDefault="008D4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5A2F6" w14:textId="77777777" w:rsidR="008D412B" w:rsidRDefault="008D41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EA"/>
    <w:rsid w:val="001F4BCF"/>
    <w:rsid w:val="003216D5"/>
    <w:rsid w:val="00362AEA"/>
    <w:rsid w:val="006B3489"/>
    <w:rsid w:val="007A5281"/>
    <w:rsid w:val="008402A7"/>
    <w:rsid w:val="008A6D09"/>
    <w:rsid w:val="008D412B"/>
    <w:rsid w:val="00982B3D"/>
    <w:rsid w:val="00B539E9"/>
    <w:rsid w:val="00C2204F"/>
    <w:rsid w:val="00D11936"/>
    <w:rsid w:val="00D80919"/>
    <w:rsid w:val="00DE1A18"/>
    <w:rsid w:val="00EE66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035466"/>
  <w15:chartTrackingRefBased/>
  <w15:docId w15:val="{C0A8C6A3-C6F2-48F0-80A6-9E1154CD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2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4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12B"/>
  </w:style>
  <w:style w:type="paragraph" w:styleId="Footer">
    <w:name w:val="footer"/>
    <w:basedOn w:val="Normal"/>
    <w:link w:val="FooterChar"/>
    <w:uiPriority w:val="99"/>
    <w:unhideWhenUsed/>
    <w:rsid w:val="008D4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12B"/>
  </w:style>
  <w:style w:type="paragraph" w:styleId="BalloonText">
    <w:name w:val="Balloon Text"/>
    <w:basedOn w:val="Normal"/>
    <w:link w:val="BalloonTextChar"/>
    <w:uiPriority w:val="99"/>
    <w:semiHidden/>
    <w:unhideWhenUsed/>
    <w:rsid w:val="00EE6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6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Lethbridge Public School Division</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Riewe</dc:creator>
  <cp:keywords/>
  <dc:description/>
  <cp:lastModifiedBy>Alan Riewe</cp:lastModifiedBy>
  <cp:revision>2</cp:revision>
  <cp:lastPrinted>2019-11-18T17:08:00Z</cp:lastPrinted>
  <dcterms:created xsi:type="dcterms:W3CDTF">2020-02-13T21:26:00Z</dcterms:created>
  <dcterms:modified xsi:type="dcterms:W3CDTF">2020-02-13T21:26:00Z</dcterms:modified>
</cp:coreProperties>
</file>